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010E0">
      <w:pPr>
        <w:spacing w:before="45" w:after="45" w:line="240" w:lineRule="auto"/>
        <w:jc w:val="center"/>
        <w:rPr>
          <w:rFonts w:cstheme="minorHAnsi"/>
          <w:b/>
          <w:bCs/>
          <w:sz w:val="44"/>
          <w:szCs w:val="44"/>
          <w:lang w:val="en-US" w:eastAsia="zh-CN"/>
        </w:rPr>
      </w:pPr>
      <w:r>
        <w:rPr>
          <w:rFonts w:cstheme="minorHAnsi"/>
          <w:b/>
          <w:bCs/>
          <w:sz w:val="44"/>
          <w:szCs w:val="44"/>
          <w:lang w:val="en-US" w:eastAsia="zh-CN"/>
        </w:rPr>
        <w:t xml:space="preserve">Customer 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</w:t>
      </w:r>
      <w:r>
        <w:rPr>
          <w:rFonts w:cstheme="minorHAnsi"/>
          <w:b/>
          <w:bCs/>
          <w:sz w:val="44"/>
          <w:szCs w:val="44"/>
          <w:lang w:val="en-US" w:eastAsia="zh-CN"/>
        </w:rPr>
        <w:t xml:space="preserve">eedback 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</w:t>
      </w:r>
      <w:r>
        <w:rPr>
          <w:rFonts w:cstheme="minorHAnsi"/>
          <w:b/>
          <w:bCs/>
          <w:sz w:val="44"/>
          <w:szCs w:val="44"/>
          <w:lang w:val="en-US" w:eastAsia="zh-CN"/>
        </w:rPr>
        <w:t xml:space="preserve">orm </w:t>
      </w:r>
      <w:r>
        <w:rPr>
          <w:rFonts w:hint="eastAsia" w:eastAsia="宋体" w:cstheme="minorHAnsi"/>
          <w:b/>
          <w:bCs/>
          <w:sz w:val="44"/>
          <w:szCs w:val="44"/>
          <w:lang w:val="en-US" w:eastAsia="zh-CN"/>
        </w:rPr>
        <w:t>(</w:t>
      </w:r>
      <w:r>
        <w:rPr>
          <w:rFonts w:eastAsiaTheme="minorEastAsia" w:cstheme="minorHAnsi"/>
          <w:b/>
          <w:bCs/>
          <w:sz w:val="44"/>
          <w:szCs w:val="44"/>
          <w:lang w:val="en-US" w:eastAsia="zh-CN"/>
        </w:rPr>
        <w:t>Protein</w:t>
      </w:r>
      <w:r>
        <w:rPr>
          <w:rFonts w:hint="eastAsia" w:eastAsia="宋体" w:cstheme="minorHAnsi"/>
          <w:b/>
          <w:bCs/>
          <w:sz w:val="44"/>
          <w:szCs w:val="44"/>
          <w:lang w:val="en-US" w:eastAsia="zh-CN"/>
        </w:rPr>
        <w:t>)</w:t>
      </w:r>
    </w:p>
    <w:p w14:paraId="07945B10">
      <w:pPr>
        <w:spacing w:before="45" w:after="45" w:line="240" w:lineRule="auto"/>
        <w:jc w:val="center"/>
        <w:rPr>
          <w:rFonts w:eastAsiaTheme="minorEastAsia" w:cstheme="minorHAnsi"/>
          <w:b/>
          <w:bCs/>
          <w:sz w:val="44"/>
          <w:szCs w:val="44"/>
          <w:lang w:val="en-US" w:eastAsia="zh-CN"/>
        </w:rPr>
      </w:pPr>
      <w:r>
        <w:rPr>
          <w:rFonts w:hint="eastAsia" w:eastAsia="宋体" w:cstheme="minorHAnsi"/>
          <w:b/>
          <w:bCs/>
          <w:sz w:val="44"/>
          <w:szCs w:val="44"/>
          <w:lang w:val="en-US" w:eastAsia="zh-CN"/>
        </w:rPr>
        <w:t>客户反馈表</w:t>
      </w:r>
      <w:r>
        <w:rPr>
          <w:rFonts w:cstheme="minorHAnsi"/>
          <w:b/>
          <w:bCs/>
          <w:sz w:val="44"/>
          <w:szCs w:val="44"/>
          <w:lang w:val="en-US" w:eastAsia="zh-CN"/>
        </w:rPr>
        <w:t xml:space="preserve"> (</w:t>
      </w:r>
      <w:r>
        <w:rPr>
          <w:rFonts w:eastAsiaTheme="minorEastAsia" w:cstheme="minorHAnsi"/>
          <w:b/>
          <w:bCs/>
          <w:sz w:val="44"/>
          <w:szCs w:val="44"/>
          <w:lang w:val="en-US" w:eastAsia="zh-CN"/>
        </w:rPr>
        <w:t>Protein</w:t>
      </w:r>
      <w:r>
        <w:rPr>
          <w:rFonts w:cstheme="minorHAnsi"/>
          <w:b/>
          <w:bCs/>
          <w:sz w:val="44"/>
          <w:szCs w:val="44"/>
          <w:lang w:val="en-US" w:eastAsia="zh-CN"/>
        </w:rPr>
        <w:t>)</w:t>
      </w:r>
    </w:p>
    <w:p w14:paraId="07959002">
      <w:pPr>
        <w:spacing w:before="45" w:after="45" w:line="240" w:lineRule="auto"/>
        <w:jc w:val="center"/>
        <w:rPr>
          <w:rFonts w:eastAsiaTheme="minorEastAsia" w:cstheme="minorHAnsi"/>
          <w:b/>
          <w:bCs/>
          <w:sz w:val="44"/>
          <w:szCs w:val="44"/>
          <w:lang w:eastAsia="zh-CN"/>
        </w:rPr>
      </w:pPr>
    </w:p>
    <w:p w14:paraId="617627B0">
      <w:pPr>
        <w:spacing w:before="45" w:after="45" w:line="240" w:lineRule="auto"/>
        <w:jc w:val="both"/>
        <w:rPr>
          <w:rFonts w:cstheme="minorHAnsi"/>
          <w:b/>
          <w:bCs/>
          <w:sz w:val="30"/>
          <w:szCs w:val="30"/>
          <w:lang w:eastAsia="zh-CN"/>
        </w:rPr>
      </w:pPr>
    </w:p>
    <w:p w14:paraId="5593B047">
      <w:pPr>
        <w:spacing w:before="45" w:after="45" w:line="300" w:lineRule="exact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>Customer information</w:t>
      </w:r>
      <w:r>
        <w:rPr>
          <w:rFonts w:eastAsia="宋体" w:cstheme="minorHAnsi"/>
          <w:b/>
          <w:bCs/>
          <w:sz w:val="30"/>
          <w:szCs w:val="30"/>
        </w:rPr>
        <w:t>客户信息</w:t>
      </w:r>
      <w:r>
        <w:rPr>
          <w:rFonts w:cstheme="minorHAnsi"/>
          <w:b/>
          <w:bCs/>
          <w:sz w:val="30"/>
          <w:szCs w:val="30"/>
        </w:rPr>
        <w:t xml:space="preserve"> </w:t>
      </w:r>
    </w:p>
    <w:p w14:paraId="1DDE65D8">
      <w:pPr>
        <w:spacing w:line="300" w:lineRule="exact"/>
        <w:rPr>
          <w:rFonts w:cstheme="minorHAnsi"/>
        </w:rPr>
      </w:pPr>
      <w:bookmarkStart w:id="0" w:name="OLE_LINK2"/>
      <w:bookmarkStart w:id="1" w:name="OLE_LINK1"/>
      <w:r>
        <w:rPr>
          <w:rFonts w:cstheme="minorHAnsi"/>
        </w:rPr>
        <w:t>Name</w:t>
      </w:r>
      <w:r>
        <w:rPr>
          <w:rFonts w:eastAsia="宋体" w:cstheme="minorHAnsi"/>
        </w:rPr>
        <w:t>姓名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</w:p>
    <w:bookmarkEnd w:id="0"/>
    <w:bookmarkEnd w:id="1"/>
    <w:p w14:paraId="77F5BEF8">
      <w:pPr>
        <w:spacing w:line="300" w:lineRule="exact"/>
        <w:rPr>
          <w:rFonts w:cstheme="minorHAnsi"/>
        </w:rPr>
      </w:pPr>
      <w:bookmarkStart w:id="2" w:name="OLE_LINK3"/>
      <w:bookmarkStart w:id="3" w:name="OLE_LINK4"/>
      <w:r>
        <w:rPr>
          <w:rFonts w:cstheme="minorHAnsi"/>
        </w:rPr>
        <w:t>Telephone</w:t>
      </w:r>
      <w:r>
        <w:rPr>
          <w:rFonts w:eastAsia="宋体" w:cstheme="minorHAnsi"/>
        </w:rPr>
        <w:t>电话</w:t>
      </w:r>
      <w:r>
        <w:rPr>
          <w:rFonts w:eastAsia="宋体" w:cstheme="minorHAnsi"/>
          <w:lang w:eastAsia="zh-CN"/>
        </w:rPr>
        <w:t>：</w:t>
      </w:r>
    </w:p>
    <w:p w14:paraId="29AC3671">
      <w:pPr>
        <w:spacing w:line="300" w:lineRule="exact"/>
        <w:rPr>
          <w:rFonts w:cstheme="minorHAnsi"/>
        </w:rPr>
      </w:pPr>
      <w:r>
        <w:rPr>
          <w:rFonts w:cstheme="minorHAnsi"/>
          <w:lang w:val="en-US" w:eastAsia="zh-CN"/>
        </w:rPr>
        <w:t>Email</w:t>
      </w:r>
      <w:r>
        <w:rPr>
          <w:rFonts w:eastAsia="宋体" w:cstheme="minorHAnsi"/>
          <w:lang w:val="en-US" w:eastAsia="zh-CN"/>
        </w:rPr>
        <w:t>邮箱：</w:t>
      </w:r>
      <w:r>
        <w:rPr>
          <w:rFonts w:cstheme="minorHAnsi"/>
          <w:lang w:val="en-US" w:eastAsia="zh-CN"/>
        </w:rPr>
        <w:t xml:space="preserve"> </w:t>
      </w:r>
    </w:p>
    <w:bookmarkEnd w:id="2"/>
    <w:bookmarkEnd w:id="3"/>
    <w:p w14:paraId="4EB15AC0">
      <w:pPr>
        <w:spacing w:line="300" w:lineRule="exact"/>
        <w:rPr>
          <w:rFonts w:cstheme="minorHAnsi"/>
        </w:rPr>
      </w:pPr>
      <w:bookmarkStart w:id="4" w:name="OLE_LINK5"/>
      <w:bookmarkStart w:id="5" w:name="OLE_LINK6"/>
      <w:r>
        <w:rPr>
          <w:rFonts w:cstheme="minorHAnsi"/>
        </w:rPr>
        <w:t>Department</w:t>
      </w:r>
      <w:r>
        <w:rPr>
          <w:rFonts w:eastAsia="宋体" w:cstheme="minorHAnsi"/>
        </w:rPr>
        <w:t>单位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  <w:bookmarkEnd w:id="4"/>
      <w:bookmarkEnd w:id="5"/>
    </w:p>
    <w:p w14:paraId="04F35F74">
      <w:pPr>
        <w:spacing w:line="300" w:lineRule="exact"/>
        <w:rPr>
          <w:rFonts w:eastAsiaTheme="minorEastAsia" w:cstheme="minorHAnsi"/>
          <w:b/>
          <w:bCs/>
          <w:sz w:val="30"/>
          <w:szCs w:val="30"/>
        </w:rPr>
      </w:pPr>
      <w:r>
        <w:rPr>
          <w:rFonts w:cstheme="minorHAnsi"/>
        </w:rPr>
        <w:t xml:space="preserve">Complaint date </w:t>
      </w:r>
      <w:r>
        <w:rPr>
          <w:rFonts w:eastAsia="宋体" w:cstheme="minorHAnsi"/>
        </w:rPr>
        <w:t>投诉时间</w:t>
      </w:r>
      <w:r>
        <w:rPr>
          <w:rFonts w:eastAsia="宋体" w:cstheme="minorHAnsi"/>
          <w:lang w:eastAsia="zh-CN"/>
        </w:rPr>
        <w:t>：</w:t>
      </w:r>
    </w:p>
    <w:p w14:paraId="07A1A79B">
      <w:pPr>
        <w:spacing w:line="300" w:lineRule="exact"/>
        <w:rPr>
          <w:rFonts w:cstheme="minorHAnsi"/>
        </w:rPr>
      </w:pPr>
      <w:bookmarkStart w:id="6" w:name="OLE_LINK7"/>
    </w:p>
    <w:p w14:paraId="5FA79D34">
      <w:pPr>
        <w:spacing w:line="300" w:lineRule="exact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>Ordering Info</w:t>
      </w:r>
      <w:r>
        <w:rPr>
          <w:rFonts w:eastAsia="宋体" w:cstheme="minorHAnsi"/>
          <w:b/>
          <w:bCs/>
          <w:sz w:val="30"/>
          <w:szCs w:val="30"/>
        </w:rPr>
        <w:t>订购信息</w:t>
      </w:r>
    </w:p>
    <w:tbl>
      <w:tblPr>
        <w:tblStyle w:val="5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2"/>
        <w:gridCol w:w="4014"/>
      </w:tblGrid>
      <w:tr w14:paraId="4011B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3C46C110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</w:rPr>
              <w:t>Product code</w:t>
            </w:r>
            <w:r>
              <w:rPr>
                <w:rFonts w:eastAsia="宋体" w:cstheme="minorHAnsi"/>
              </w:rPr>
              <w:t>产品货号</w:t>
            </w:r>
          </w:p>
        </w:tc>
        <w:tc>
          <w:tcPr>
            <w:tcW w:w="4014" w:type="dxa"/>
          </w:tcPr>
          <w:p w14:paraId="01694F3E">
            <w:pPr>
              <w:spacing w:line="300" w:lineRule="exact"/>
              <w:rPr>
                <w:rFonts w:eastAsia="宋体" w:cstheme="minorHAnsi"/>
              </w:rPr>
            </w:pPr>
          </w:p>
        </w:tc>
      </w:tr>
      <w:tr w14:paraId="1B415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03528C92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</w:rPr>
              <w:t>Product name</w:t>
            </w:r>
            <w:r>
              <w:rPr>
                <w:rFonts w:eastAsia="宋体" w:cstheme="minorHAnsi"/>
              </w:rPr>
              <w:t>产品品名</w:t>
            </w:r>
          </w:p>
        </w:tc>
        <w:tc>
          <w:tcPr>
            <w:tcW w:w="4014" w:type="dxa"/>
          </w:tcPr>
          <w:p w14:paraId="10E77A09">
            <w:pPr>
              <w:spacing w:line="300" w:lineRule="exact"/>
              <w:rPr>
                <w:rFonts w:eastAsia="宋体" w:cstheme="minorHAnsi"/>
              </w:rPr>
            </w:pPr>
          </w:p>
        </w:tc>
      </w:tr>
      <w:tr w14:paraId="46481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3507F7A2">
            <w:pPr>
              <w:spacing w:line="300" w:lineRule="exact"/>
              <w:rPr>
                <w:rFonts w:eastAsia="宋体" w:cstheme="minorHAnsi"/>
              </w:rPr>
            </w:pPr>
            <w:r>
              <w:rPr>
                <w:rFonts w:eastAsia="宋体" w:cstheme="minorHAnsi"/>
                <w:lang w:val="en-US" w:eastAsia="zh-CN"/>
              </w:rPr>
              <w:t>Product Size  产品规格</w:t>
            </w:r>
          </w:p>
        </w:tc>
        <w:tc>
          <w:tcPr>
            <w:tcW w:w="4014" w:type="dxa"/>
          </w:tcPr>
          <w:p w14:paraId="0DB3D03B">
            <w:pPr>
              <w:spacing w:line="300" w:lineRule="exact"/>
              <w:rPr>
                <w:rFonts w:eastAsia="宋体" w:cstheme="minorHAnsi"/>
              </w:rPr>
            </w:pPr>
          </w:p>
        </w:tc>
      </w:tr>
      <w:tr w14:paraId="1E0E2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57376E93">
            <w:pPr>
              <w:spacing w:line="300" w:lineRule="exact"/>
              <w:rPr>
                <w:rFonts w:eastAsia="宋体" w:cstheme="minorHAnsi"/>
              </w:rPr>
            </w:pPr>
            <w:r>
              <w:rPr>
                <w:rFonts w:cstheme="minorHAnsi"/>
              </w:rPr>
              <w:t>Order time</w:t>
            </w:r>
            <w:r>
              <w:rPr>
                <w:rFonts w:eastAsia="宋体" w:cstheme="minorHAnsi"/>
              </w:rPr>
              <w:t>订货时间</w:t>
            </w:r>
          </w:p>
        </w:tc>
        <w:tc>
          <w:tcPr>
            <w:tcW w:w="4014" w:type="dxa"/>
          </w:tcPr>
          <w:p w14:paraId="0499DF0A">
            <w:pPr>
              <w:spacing w:line="300" w:lineRule="exact"/>
              <w:rPr>
                <w:rFonts w:eastAsia="宋体" w:cstheme="minorHAnsi"/>
              </w:rPr>
            </w:pPr>
          </w:p>
        </w:tc>
      </w:tr>
      <w:tr w14:paraId="4F9E7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2064572F">
            <w:pPr>
              <w:spacing w:line="300" w:lineRule="exact"/>
              <w:rPr>
                <w:rFonts w:eastAsia="宋体" w:cstheme="minorHAnsi"/>
              </w:rPr>
            </w:pPr>
            <w:r>
              <w:rPr>
                <w:rFonts w:cstheme="minorHAnsi"/>
                <w:lang w:val="en-US" w:eastAsia="zh-CN"/>
              </w:rPr>
              <w:t>Order agency</w:t>
            </w:r>
            <w:r>
              <w:rPr>
                <w:rFonts w:eastAsia="宋体" w:cstheme="minorHAnsi"/>
                <w:lang w:val="en-US" w:eastAsia="zh-CN"/>
              </w:rPr>
              <w:t>订购途径</w:t>
            </w:r>
            <w:r>
              <w:rPr>
                <w:rFonts w:cstheme="minorHAnsi"/>
                <w:lang w:val="en-US" w:eastAsia="zh-CN"/>
              </w:rPr>
              <w:t>/</w:t>
            </w:r>
            <w:r>
              <w:rPr>
                <w:rFonts w:eastAsia="宋体" w:cstheme="minorHAnsi"/>
                <w:lang w:val="en-US" w:eastAsia="zh-CN"/>
              </w:rPr>
              <w:t>经销商</w:t>
            </w:r>
          </w:p>
        </w:tc>
        <w:tc>
          <w:tcPr>
            <w:tcW w:w="4014" w:type="dxa"/>
          </w:tcPr>
          <w:p w14:paraId="447174E6">
            <w:pPr>
              <w:spacing w:line="300" w:lineRule="exact"/>
              <w:rPr>
                <w:rFonts w:eastAsia="宋体" w:cstheme="minorHAnsi"/>
              </w:rPr>
            </w:pPr>
          </w:p>
        </w:tc>
      </w:tr>
      <w:tr w14:paraId="3F593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0D88EFAD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  <w:lang w:val="en-US" w:eastAsia="zh-CN"/>
              </w:rPr>
              <w:t xml:space="preserve">Experiment time </w:t>
            </w:r>
            <w:r>
              <w:rPr>
                <w:rFonts w:eastAsia="宋体" w:cstheme="minorHAnsi"/>
                <w:lang w:val="en-US" w:eastAsia="zh-CN"/>
              </w:rPr>
              <w:t>实验时间</w:t>
            </w:r>
          </w:p>
        </w:tc>
        <w:tc>
          <w:tcPr>
            <w:tcW w:w="4014" w:type="dxa"/>
          </w:tcPr>
          <w:p w14:paraId="595F7D5D">
            <w:pPr>
              <w:spacing w:line="300" w:lineRule="exact"/>
              <w:rPr>
                <w:rFonts w:eastAsiaTheme="minorEastAsia" w:cstheme="minorHAnsi"/>
                <w:lang w:eastAsia="zh-CN"/>
              </w:rPr>
            </w:pPr>
          </w:p>
        </w:tc>
      </w:tr>
      <w:tr w14:paraId="52B89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5CB2CD64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  <w:lang w:val="en-US" w:eastAsia="zh-CN"/>
              </w:rPr>
              <w:t xml:space="preserve">Storage temperature </w:t>
            </w:r>
            <w:r>
              <w:rPr>
                <w:rFonts w:eastAsia="宋体" w:cstheme="minorHAnsi"/>
                <w:lang w:val="en-US" w:eastAsia="zh-CN"/>
              </w:rPr>
              <w:t>收到蛋白后的存储温度</w:t>
            </w:r>
          </w:p>
        </w:tc>
        <w:tc>
          <w:tcPr>
            <w:tcW w:w="4014" w:type="dxa"/>
          </w:tcPr>
          <w:p w14:paraId="527E4F64">
            <w:pPr>
              <w:spacing w:line="300" w:lineRule="exact"/>
              <w:rPr>
                <w:rFonts w:cstheme="minorHAnsi"/>
              </w:rPr>
            </w:pPr>
          </w:p>
        </w:tc>
      </w:tr>
      <w:bookmarkEnd w:id="6"/>
    </w:tbl>
    <w:p w14:paraId="0E5BB250">
      <w:pPr>
        <w:rPr>
          <w:rFonts w:cstheme="minorHAnsi"/>
          <w:b/>
          <w:bCs/>
        </w:rPr>
      </w:pPr>
    </w:p>
    <w:p w14:paraId="6ED4500C">
      <w:pPr>
        <w:jc w:val="center"/>
        <w:rPr>
          <w:rFonts w:cstheme="minorHAnsi"/>
          <w:b/>
          <w:bCs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6"/>
      </w:tblGrid>
      <w:tr w14:paraId="11DB9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6" w:type="dxa"/>
          </w:tcPr>
          <w:p w14:paraId="620FC3E9">
            <w:pPr>
              <w:pStyle w:val="14"/>
              <w:widowControl w:val="0"/>
              <w:numPr>
                <w:ilvl w:val="0"/>
                <w:numId w:val="1"/>
              </w:numPr>
              <w:spacing w:after="0" w:line="240" w:lineRule="auto"/>
              <w:ind w:firstLineChars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lang w:val="en-US" w:eastAsia="zh-CN"/>
              </w:rPr>
              <w:t>Problem description</w:t>
            </w:r>
            <w:r>
              <w:rPr>
                <w:rFonts w:eastAsiaTheme="minorEastAsia" w:cstheme="minorHAnsi"/>
                <w:b/>
                <w:bCs/>
                <w:lang w:val="en-US" w:eastAsia="zh-CN"/>
              </w:rPr>
              <w:t xml:space="preserve"> / </w:t>
            </w:r>
            <w:r>
              <w:rPr>
                <w:rFonts w:eastAsia="宋体" w:cstheme="minorHAnsi"/>
                <w:b/>
                <w:bCs/>
                <w:lang w:val="en-US" w:eastAsia="zh-CN"/>
              </w:rPr>
              <w:t>问题描述</w:t>
            </w:r>
          </w:p>
        </w:tc>
      </w:tr>
      <w:tr w14:paraId="2154D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6" w:type="dxa"/>
          </w:tcPr>
          <w:p w14:paraId="3116B3A7">
            <w:pPr>
              <w:rPr>
                <w:rFonts w:cstheme="minorHAnsi"/>
                <w:sz w:val="28"/>
                <w:szCs w:val="28"/>
              </w:rPr>
            </w:pPr>
          </w:p>
          <w:p w14:paraId="4EF6CB7C">
            <w:pPr>
              <w:rPr>
                <w:rFonts w:cstheme="minorHAnsi"/>
                <w:sz w:val="28"/>
                <w:szCs w:val="28"/>
              </w:rPr>
            </w:pPr>
          </w:p>
          <w:p w14:paraId="6CE92844">
            <w:pPr>
              <w:rPr>
                <w:rFonts w:cstheme="minorHAnsi"/>
                <w:sz w:val="28"/>
                <w:szCs w:val="28"/>
              </w:rPr>
            </w:pPr>
          </w:p>
          <w:p w14:paraId="47BA98D6">
            <w:pPr>
              <w:rPr>
                <w:rFonts w:eastAsiaTheme="minorEastAsia" w:cstheme="minorHAnsi"/>
                <w:sz w:val="28"/>
                <w:szCs w:val="28"/>
                <w:lang w:eastAsia="zh-CN"/>
              </w:rPr>
            </w:pPr>
          </w:p>
          <w:p w14:paraId="5C862561">
            <w:pPr>
              <w:rPr>
                <w:rFonts w:eastAsiaTheme="minorEastAsia" w:cstheme="minorHAnsi"/>
                <w:b/>
                <w:bCs/>
                <w:sz w:val="28"/>
                <w:szCs w:val="28"/>
                <w:lang w:eastAsia="zh-CN"/>
              </w:rPr>
            </w:pPr>
          </w:p>
        </w:tc>
      </w:tr>
      <w:tr w14:paraId="0F8ED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6" w:type="dxa"/>
          </w:tcPr>
          <w:p w14:paraId="4F306B3D">
            <w:pPr>
              <w:pStyle w:val="14"/>
              <w:widowControl w:val="0"/>
              <w:numPr>
                <w:ilvl w:val="0"/>
                <w:numId w:val="1"/>
              </w:numPr>
              <w:spacing w:after="0" w:line="240" w:lineRule="auto"/>
              <w:ind w:firstLineChars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lang w:val="en-US" w:eastAsia="zh-CN"/>
              </w:rPr>
              <w:t>Experimental procedure</w:t>
            </w:r>
            <w:r>
              <w:rPr>
                <w:rFonts w:eastAsiaTheme="minorEastAsia" w:cstheme="minorHAnsi"/>
                <w:b/>
                <w:bCs/>
                <w:lang w:val="en-US" w:eastAsia="zh-CN"/>
              </w:rPr>
              <w:t xml:space="preserve"> / </w:t>
            </w:r>
            <w:r>
              <w:rPr>
                <w:rFonts w:eastAsia="宋体" w:cstheme="minorHAnsi"/>
                <w:b/>
                <w:bCs/>
                <w:lang w:val="en-US" w:eastAsia="zh-CN"/>
              </w:rPr>
              <w:t>实验操作步骤</w:t>
            </w:r>
          </w:p>
        </w:tc>
      </w:tr>
      <w:tr w14:paraId="481EB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6" w:type="dxa"/>
          </w:tcPr>
          <w:p w14:paraId="765C7F32">
            <w:pPr>
              <w:rPr>
                <w:rFonts w:cstheme="minorHAnsi"/>
                <w:sz w:val="28"/>
                <w:szCs w:val="28"/>
              </w:rPr>
            </w:pPr>
          </w:p>
          <w:p w14:paraId="558897B3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743095A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06EA0987">
            <w:pPr>
              <w:rPr>
                <w:rFonts w:eastAsiaTheme="minorEastAsia" w:cstheme="minorHAnsi"/>
                <w:b/>
                <w:bCs/>
                <w:sz w:val="28"/>
                <w:szCs w:val="28"/>
                <w:lang w:eastAsia="zh-CN"/>
              </w:rPr>
            </w:pPr>
          </w:p>
          <w:p w14:paraId="6B4C4158">
            <w:pPr>
              <w:rPr>
                <w:rFonts w:eastAsiaTheme="minorEastAsia" w:cstheme="minorHAnsi"/>
                <w:b/>
                <w:bCs/>
                <w:sz w:val="28"/>
                <w:szCs w:val="28"/>
                <w:lang w:eastAsia="zh-CN"/>
              </w:rPr>
            </w:pPr>
          </w:p>
          <w:p w14:paraId="5DFDC079">
            <w:pPr>
              <w:rPr>
                <w:rFonts w:eastAsiaTheme="minorEastAsia" w:cstheme="minorHAnsi"/>
                <w:b/>
                <w:bCs/>
                <w:sz w:val="28"/>
                <w:szCs w:val="28"/>
                <w:lang w:eastAsia="zh-CN"/>
              </w:rPr>
            </w:pPr>
          </w:p>
          <w:p w14:paraId="76B4F8B6">
            <w:pPr>
              <w:rPr>
                <w:rFonts w:eastAsiaTheme="minorEastAsia" w:cstheme="minorHAnsi"/>
                <w:b/>
                <w:bCs/>
                <w:sz w:val="28"/>
                <w:szCs w:val="28"/>
                <w:lang w:eastAsia="zh-CN"/>
              </w:rPr>
            </w:pPr>
          </w:p>
          <w:p w14:paraId="5B7C3C3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14:paraId="590D7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6" w:type="dxa"/>
          </w:tcPr>
          <w:p w14:paraId="5D852C9D">
            <w:pPr>
              <w:pStyle w:val="14"/>
              <w:widowControl w:val="0"/>
              <w:numPr>
                <w:ilvl w:val="0"/>
                <w:numId w:val="1"/>
              </w:numPr>
              <w:spacing w:after="0" w:line="240" w:lineRule="auto"/>
              <w:ind w:firstLineChars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lang w:val="en-US" w:eastAsia="zh-CN"/>
              </w:rPr>
              <w:t>Result (data &amp; pictures)</w:t>
            </w:r>
            <w:r>
              <w:rPr>
                <w:rFonts w:eastAsiaTheme="minorEastAsia" w:cstheme="minorHAnsi"/>
                <w:b/>
                <w:bCs/>
                <w:lang w:val="en-US" w:eastAsia="zh-CN"/>
              </w:rPr>
              <w:t xml:space="preserve"> / </w:t>
            </w:r>
            <w:r>
              <w:rPr>
                <w:rFonts w:eastAsia="宋体" w:cstheme="minorHAnsi"/>
                <w:b/>
                <w:bCs/>
                <w:lang w:val="en-US" w:eastAsia="zh-CN"/>
              </w:rPr>
              <w:t>实验结果 （数据和图片）</w:t>
            </w:r>
          </w:p>
        </w:tc>
      </w:tr>
      <w:tr w14:paraId="5602B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6" w:type="dxa"/>
          </w:tcPr>
          <w:p w14:paraId="75767815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5CE9A447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0A50324E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1A68D23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2E90DA53">
            <w:pPr>
              <w:rPr>
                <w:rFonts w:eastAsiaTheme="minorEastAsia" w:cstheme="minorHAnsi"/>
                <w:b/>
                <w:bCs/>
                <w:sz w:val="28"/>
                <w:szCs w:val="28"/>
                <w:lang w:eastAsia="zh-CN"/>
              </w:rPr>
            </w:pPr>
          </w:p>
          <w:p w14:paraId="5B7E0118">
            <w:pPr>
              <w:rPr>
                <w:rFonts w:eastAsiaTheme="minorEastAsia" w:cstheme="minorHAnsi"/>
                <w:b/>
                <w:bCs/>
                <w:sz w:val="28"/>
                <w:szCs w:val="28"/>
                <w:lang w:eastAsia="zh-CN"/>
              </w:rPr>
            </w:pPr>
          </w:p>
          <w:p w14:paraId="7D09AEBD">
            <w:pPr>
              <w:rPr>
                <w:rFonts w:eastAsiaTheme="minorEastAsia" w:cstheme="minorHAnsi"/>
                <w:b/>
                <w:bCs/>
                <w:sz w:val="28"/>
                <w:szCs w:val="28"/>
                <w:lang w:eastAsia="zh-CN"/>
              </w:rPr>
            </w:pPr>
          </w:p>
          <w:p w14:paraId="3E13678D">
            <w:pPr>
              <w:rPr>
                <w:rFonts w:eastAsiaTheme="minorEastAsia" w:cstheme="minorHAnsi"/>
                <w:b/>
                <w:bCs/>
                <w:sz w:val="28"/>
                <w:szCs w:val="28"/>
                <w:lang w:eastAsia="zh-CN"/>
              </w:rPr>
            </w:pPr>
          </w:p>
          <w:p w14:paraId="2D815766">
            <w:pPr>
              <w:rPr>
                <w:rFonts w:eastAsiaTheme="minorEastAsia" w:cstheme="minorHAnsi"/>
                <w:b/>
                <w:bCs/>
                <w:sz w:val="28"/>
                <w:szCs w:val="28"/>
                <w:lang w:eastAsia="zh-CN"/>
              </w:rPr>
            </w:pPr>
          </w:p>
        </w:tc>
      </w:tr>
    </w:tbl>
    <w:p w14:paraId="41F9AED7">
      <w:pPr>
        <w:rPr>
          <w:rFonts w:cstheme="minorHAnsi"/>
          <w:sz w:val="28"/>
          <w:szCs w:val="28"/>
        </w:rPr>
      </w:pPr>
    </w:p>
    <w:p w14:paraId="1D1F9B24">
      <w:pPr>
        <w:spacing w:line="300" w:lineRule="exact"/>
        <w:rPr>
          <w:rFonts w:cstheme="minorHAnsi"/>
          <w:color w:val="000000"/>
          <w:lang w:eastAsia="zh-CN"/>
        </w:rPr>
      </w:pPr>
    </w:p>
    <w:p w14:paraId="608F6C59">
      <w:pPr>
        <w:spacing w:line="300" w:lineRule="exact"/>
        <w:rPr>
          <w:rFonts w:cstheme="minorHAnsi"/>
          <w:color w:val="000000"/>
          <w:lang w:eastAsia="zh-CN"/>
        </w:rPr>
      </w:pPr>
    </w:p>
    <w:p w14:paraId="793C7BFA">
      <w:pPr>
        <w:spacing w:line="300" w:lineRule="exact"/>
        <w:rPr>
          <w:rFonts w:cstheme="minorHAnsi"/>
          <w:color w:val="000000"/>
          <w:lang w:eastAsia="zh-CN"/>
        </w:rPr>
      </w:pPr>
    </w:p>
    <w:p w14:paraId="206D2A5F">
      <w:pPr>
        <w:spacing w:line="300" w:lineRule="exact"/>
        <w:rPr>
          <w:rFonts w:cstheme="minorHAnsi"/>
          <w:color w:val="000000"/>
          <w:lang w:eastAsia="zh-CN"/>
        </w:rPr>
      </w:pPr>
    </w:p>
    <w:p w14:paraId="16FF3E6E">
      <w:pPr>
        <w:spacing w:line="300" w:lineRule="exact"/>
        <w:rPr>
          <w:rFonts w:cstheme="minorHAnsi"/>
          <w:color w:val="000000"/>
          <w:lang w:eastAsia="zh-CN"/>
        </w:rPr>
      </w:pPr>
    </w:p>
    <w:p w14:paraId="590AB31D">
      <w:pPr>
        <w:spacing w:line="300" w:lineRule="exact"/>
        <w:rPr>
          <w:rFonts w:cstheme="minorHAnsi"/>
          <w:color w:val="000000"/>
          <w:lang w:eastAsia="zh-CN"/>
        </w:rPr>
      </w:pPr>
    </w:p>
    <w:p w14:paraId="3E5C86A4">
      <w:pPr>
        <w:spacing w:line="300" w:lineRule="exact"/>
        <w:rPr>
          <w:rFonts w:eastAsiaTheme="minorEastAsia" w:cstheme="minorHAnsi"/>
          <w:color w:val="000000"/>
          <w:lang w:eastAsia="zh-CN"/>
        </w:rPr>
      </w:pPr>
    </w:p>
    <w:p w14:paraId="3F87A189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  <w:bookmarkStart w:id="7" w:name="_Hlk164933287"/>
      <w:r>
        <w:rPr>
          <w:rFonts w:eastAsia="宋体" w:cstheme="minorHAnsi"/>
          <w:b/>
          <w:bCs/>
          <w:color w:val="FF0000"/>
          <w:sz w:val="21"/>
          <w:szCs w:val="21"/>
          <w:lang w:eastAsia="zh-CN"/>
        </w:rPr>
        <w:t>注意事项：</w:t>
      </w:r>
    </w:p>
    <w:p w14:paraId="514CE8A7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1.对于WB和SDS-PAGE结果图，请您在图片上注明：内参、Marker（分子量）、各泳道样本名称、目的条带信息；</w:t>
      </w:r>
    </w:p>
    <w:p w14:paraId="0E861E05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2.如果您同时使用了阳性对照，请在图片中注明；</w:t>
      </w:r>
    </w:p>
    <w:p w14:paraId="4A3A6701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3.如果您同时使用了其他品牌的抗体获得了理想的结果，请一并提供该抗体的品牌、货号、实验条件、结果图。</w:t>
      </w:r>
    </w:p>
    <w:bookmarkEnd w:id="7"/>
    <w:p w14:paraId="5BB58F45">
      <w:pPr>
        <w:spacing w:line="300" w:lineRule="exact"/>
        <w:rPr>
          <w:rFonts w:cstheme="minorHAnsi"/>
          <w:color w:val="FF0000"/>
          <w:sz w:val="21"/>
          <w:szCs w:val="21"/>
          <w:lang w:eastAsia="zh-CN"/>
        </w:rPr>
      </w:pPr>
    </w:p>
    <w:p w14:paraId="5BE4703A">
      <w:pPr>
        <w:rPr>
          <w:rFonts w:eastAsiaTheme="minorEastAsia" w:cstheme="minorHAnsi"/>
          <w:sz w:val="21"/>
          <w:szCs w:val="21"/>
          <w:lang w:eastAsia="zh-CN"/>
        </w:rPr>
      </w:pPr>
    </w:p>
    <w:p w14:paraId="04426F06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※</w:t>
      </w:r>
      <w:r>
        <w:rPr>
          <w:rFonts w:eastAsia="宋体" w:cstheme="minorHAnsi"/>
          <w:b/>
          <w:bCs/>
          <w:sz w:val="21"/>
          <w:szCs w:val="21"/>
          <w:lang w:val="en-US" w:eastAsia="zh-CN"/>
        </w:rPr>
        <w:t>有任何问题请直接联系我们</w:t>
      </w:r>
      <w:r>
        <w:rPr>
          <w:rFonts w:eastAsia="宋体" w:cstheme="minorHAnsi"/>
          <w:sz w:val="21"/>
          <w:szCs w:val="21"/>
          <w:lang w:val="en-US" w:eastAsia="zh-CN"/>
        </w:rPr>
        <w:t>(周一至周五8:30-17:30)</w:t>
      </w:r>
      <w:r>
        <w:rPr>
          <w:rFonts w:eastAsia="宋体" w:cstheme="minorHAnsi"/>
          <w:b/>
          <w:bCs/>
          <w:sz w:val="21"/>
          <w:szCs w:val="21"/>
          <w:lang w:val="en-US" w:eastAsia="zh-CN"/>
        </w:rPr>
        <w:t>：</w:t>
      </w:r>
    </w:p>
    <w:p w14:paraId="2DEFB355">
      <w:pPr>
        <w:spacing w:line="360" w:lineRule="auto"/>
        <w:rPr>
          <w:rFonts w:eastAsia="宋体" w:cstheme="minorHAnsi"/>
          <w:b/>
          <w:bCs/>
          <w:sz w:val="21"/>
          <w:szCs w:val="21"/>
          <w:lang w:val="en-US" w:eastAsia="zh-CN"/>
        </w:rPr>
      </w:pPr>
      <w:bookmarkStart w:id="8" w:name="_Hlk164871320"/>
      <w:r>
        <w:rPr>
          <w:rFonts w:eastAsia="宋体" w:cstheme="minorHAnsi"/>
          <w:b/>
          <w:bCs/>
          <w:sz w:val="21"/>
          <w:szCs w:val="21"/>
          <w:lang w:val="en-US" w:eastAsia="zh-CN"/>
        </w:rPr>
        <w:t>Biorbyt 中国总代理-武汉博欧特生物科技有限公司</w:t>
      </w:r>
    </w:p>
    <w:p w14:paraId="4F071814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bookmarkStart w:id="9" w:name="_GoBack"/>
      <w:bookmarkEnd w:id="9"/>
      <w:r>
        <w:rPr>
          <w:rFonts w:eastAsia="宋体" w:cstheme="minorHAnsi"/>
          <w:b/>
          <w:bCs/>
          <w:sz w:val="21"/>
          <w:szCs w:val="21"/>
          <w:lang w:val="en-US" w:eastAsia="zh-CN"/>
        </w:rPr>
        <w:t>销售邮箱</w:t>
      </w:r>
      <w:r>
        <w:rPr>
          <w:rFonts w:eastAsia="宋体" w:cstheme="minorHAnsi"/>
          <w:sz w:val="21"/>
          <w:szCs w:val="21"/>
          <w:lang w:val="en-US" w:eastAsia="zh-CN"/>
        </w:rPr>
        <w:t>：info@</w:t>
      </w:r>
      <w:r>
        <w:rPr>
          <w:rFonts w:hint="eastAsia" w:eastAsia="宋体" w:cstheme="minorHAnsi"/>
          <w:sz w:val="21"/>
          <w:szCs w:val="21"/>
          <w:lang w:val="en-US" w:eastAsia="zh-CN"/>
        </w:rPr>
        <w:t>wuhanbio.com</w:t>
      </w:r>
    </w:p>
    <w:p w14:paraId="116600A1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技术邮箱</w:t>
      </w:r>
      <w:r>
        <w:rPr>
          <w:rFonts w:eastAsia="宋体" w:cstheme="minorHAnsi"/>
          <w:sz w:val="21"/>
          <w:szCs w:val="21"/>
          <w:lang w:val="en-US" w:eastAsia="zh-CN"/>
        </w:rPr>
        <w:t>：</w:t>
      </w:r>
      <w:r>
        <w:rPr>
          <w:rFonts w:hint="eastAsia" w:eastAsia="宋体" w:cstheme="minorHAnsi"/>
          <w:sz w:val="21"/>
          <w:szCs w:val="21"/>
          <w:lang w:val="en-US" w:eastAsia="zh-CN"/>
        </w:rPr>
        <w:t>support@wuhanbio.com</w:t>
      </w:r>
    </w:p>
    <w:p w14:paraId="5755934A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电话1</w:t>
      </w:r>
      <w:r>
        <w:rPr>
          <w:rFonts w:eastAsia="宋体" w:cstheme="minorHAnsi"/>
          <w:sz w:val="21"/>
          <w:szCs w:val="21"/>
          <w:lang w:val="en-US" w:eastAsia="zh-CN"/>
        </w:rPr>
        <w:t xml:space="preserve">：400-966-3101 </w:t>
      </w:r>
    </w:p>
    <w:p w14:paraId="090050D5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电话2</w:t>
      </w:r>
      <w:r>
        <w:rPr>
          <w:rFonts w:eastAsia="宋体" w:cstheme="minorHAnsi"/>
          <w:sz w:val="21"/>
          <w:szCs w:val="21"/>
          <w:lang w:val="en-US" w:eastAsia="zh-CN"/>
        </w:rPr>
        <w:t>：027-87663101</w:t>
      </w:r>
    </w:p>
    <w:p w14:paraId="6C29B1C6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邮寄地址</w:t>
      </w:r>
      <w:r>
        <w:rPr>
          <w:rFonts w:eastAsia="宋体" w:cstheme="minorHAnsi"/>
          <w:sz w:val="21"/>
          <w:szCs w:val="21"/>
          <w:lang w:val="en-US" w:eastAsia="zh-CN"/>
        </w:rPr>
        <w:t>：湖北省武汉市洪山区高新大道666号光谷生物城C4栋3楼3101，430074</w:t>
      </w:r>
      <w:bookmarkEnd w:id="8"/>
    </w:p>
    <w:p w14:paraId="27E3ADB9">
      <w:pPr>
        <w:rPr>
          <w:rFonts w:eastAsiaTheme="minorEastAsia" w:cstheme="minorHAnsi"/>
          <w:sz w:val="21"/>
          <w:szCs w:val="21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440" w:bottom="1440" w:left="1440" w:header="0" w:footer="0" w:gutter="0"/>
      <w:cols w:space="708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roid Sans">
    <w:altName w:val="Segoe UI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2A4AE">
    <w:pPr>
      <w:pStyle w:val="2"/>
      <w:rPr>
        <w:lang w:eastAsia="zh-CN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-5080</wp:posOffset>
              </wp:positionH>
              <wp:positionV relativeFrom="paragraph">
                <wp:posOffset>-434340</wp:posOffset>
              </wp:positionV>
              <wp:extent cx="7553960" cy="829945"/>
              <wp:effectExtent l="0" t="0" r="27940" b="27940"/>
              <wp:wrapNone/>
              <wp:docPr id="326275904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960" cy="829831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6"/>
                            <w:tblW w:w="0" w:type="auto"/>
                            <w:jc w:val="center"/>
                            <w:tblBorders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insideH w:val="none" w:color="auto" w:sz="0" w:space="0"/>
                              <w:insideV w:val="none" w:color="auto" w:sz="0" w:space="0"/>
                            </w:tblBorders>
                            <w:tblLayout w:type="autofit"/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>
                          <w:tblGrid>
                            <w:gridCol w:w="5638"/>
                            <w:gridCol w:w="5304"/>
                          </w:tblGrid>
                          <w:tr w14:paraId="5932892C">
                            <w:tblPrEx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Ex>
                            <w:trPr>
                              <w:trHeight w:val="878" w:hRule="atLeast"/>
                              <w:jc w:val="center"/>
                            </w:trPr>
                            <w:tc>
                              <w:tcPr>
                                <w:tcW w:w="5638" w:type="dxa"/>
                              </w:tcPr>
                              <w:p w14:paraId="5759EF8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Ltd</w:t>
                                </w:r>
                              </w:p>
                              <w:p w14:paraId="304764DD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7 Signet Court, Swann Road, Cambridge, CB5 8LA. United Kingdom</w:t>
                                </w:r>
                              </w:p>
                              <w:p w14:paraId="3DF5430F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+44 (0)1223 859-353 | Fax: +44 (0)1223 280-240</w:t>
                                </w:r>
                              </w:p>
                            </w:tc>
                            <w:tc>
                              <w:tcPr>
                                <w:tcW w:w="5304" w:type="dxa"/>
                              </w:tcPr>
                              <w:p w14:paraId="051A68F3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LLC</w:t>
                                </w:r>
                              </w:p>
                              <w:p w14:paraId="6138E53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68 TW Alexander Drive, Durham, NC 27709. United States</w:t>
                                </w:r>
                              </w:p>
                              <w:p w14:paraId="5EBECFB0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+1 (415) 906-5211 | Fax: +1 (415) 651-8558</w:t>
                                </w:r>
                              </w:p>
                            </w:tc>
                          </w:tr>
                        </w:tbl>
                        <w:p w14:paraId="02C54EF4">
                          <w:pPr>
                            <w:wordWrap w:val="0"/>
                            <w:ind w:right="660" w:rightChars="300"/>
                            <w:jc w:val="right"/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/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16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Biorbyt Customer Service</w:t>
                          </w:r>
                          <w:r>
                            <w:rPr>
                              <w:rFonts w:hint="eastAsia" w:ascii="Droid Sans" w:hAnsi="Droid Sans" w:cs="Droid Sans" w:eastAsiaTheme="minorEastAsia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3" o:spid="_x0000_s1026" o:spt="1" style="position:absolute;left:0pt;margin-left:-0.4pt;margin-top:-34.2pt;height:65.35pt;width:594.8pt;mso-position-horizontal-relative:page;z-index:251661312;v-text-anchor:middle;mso-width-relative:page;mso-height-relative:page;" fillcolor="#623C91" filled="t" stroked="t" coordsize="21600,21600" o:gfxdata="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DFHvxLZAAAACQEAAA8AAAAA&#10;AAAAAQAgAAAAIgAAAGRycy9kb3ducmV2LnhtbFBLAQIUABQAAAAIAIdO4kDucie3hQIAACsFAAAO&#10;AAAAAAAAAAEAIAAAACgBAABkcnMvZTJvRG9jLnhtbFBLBQYAAAAABgAGAFkBAAAfBgAAAAA=&#10;">
              <v:fill on="t" focussize="0,0"/>
              <v:stroke weight="1pt" color="#2F528F [3204]" miterlimit="8" joinstyle="miter"/>
              <v:imagedata o:title=""/>
              <o:lock v:ext="edit" aspectratio="f"/>
              <v:textbox>
                <w:txbxContent>
                  <w:tbl>
                    <w:tblPr>
                      <w:tblStyle w:val="6"/>
                      <w:tblW w:w="0" w:type="auto"/>
                      <w:jc w:val="center"/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autofit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>
                    <w:tblGrid>
                      <w:gridCol w:w="5638"/>
                      <w:gridCol w:w="5304"/>
                    </w:tblGrid>
                    <w:tr w14:paraId="5932892C">
                      <w:tblPrEx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Ex>
                      <w:trPr>
                        <w:trHeight w:val="878" w:hRule="atLeast"/>
                        <w:jc w:val="center"/>
                      </w:trPr>
                      <w:tc>
                        <w:tcPr>
                          <w:tcW w:w="5638" w:type="dxa"/>
                        </w:tcPr>
                        <w:p w14:paraId="5759EF8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Ltd</w:t>
                          </w:r>
                        </w:p>
                        <w:p w14:paraId="304764DD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7 Signet Court, Swann Road, Cambridge, CB5 8LA. United Kingdom</w:t>
                          </w:r>
                        </w:p>
                        <w:p w14:paraId="3DF5430F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+44 (0)1223 859-353 | Fax: +44 (0)1223 280-240</w:t>
                          </w:r>
                        </w:p>
                      </w:tc>
                      <w:tc>
                        <w:tcPr>
                          <w:tcW w:w="5304" w:type="dxa"/>
                        </w:tcPr>
                        <w:p w14:paraId="051A68F3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LLC</w:t>
                          </w:r>
                        </w:p>
                        <w:p w14:paraId="6138E53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68 TW Alexander Drive, Durham, NC 27709. United States</w:t>
                          </w:r>
                        </w:p>
                        <w:p w14:paraId="5EBECFB0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+1 (415) 906-5211 | Fax: +1 (415) 651-8558</w:t>
                          </w:r>
                        </w:p>
                      </w:tc>
                    </w:tr>
                  </w:tbl>
                  <w:p w14:paraId="02C54EF4">
                    <w:pPr>
                      <w:wordWrap w:val="0"/>
                      <w:ind w:right="660" w:rightChars="300"/>
                      <w:jc w:val="right"/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PAGE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/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NUMPAGES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16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Biorbyt Customer Service</w:t>
                    </w:r>
                    <w:r>
                      <w:rPr>
                        <w:rFonts w:hint="eastAsia" w:ascii="Droid Sans" w:hAnsi="Droid Sans" w:cs="Droid Sans" w:eastAsiaTheme="minorEastAsia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62C58B2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9F1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7620</wp:posOffset>
              </wp:positionV>
              <wp:extent cx="7576185" cy="344170"/>
              <wp:effectExtent l="0" t="0" r="24765" b="17780"/>
              <wp:wrapNone/>
              <wp:docPr id="37700658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185" cy="344170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" o:spid="_x0000_s1026" o:spt="1" style="position:absolute;left:0pt;margin-top:0.6pt;height:27.1pt;width:596.55pt;mso-position-horizontal:center;mso-position-horizontal-relative:margin;z-index:251659264;v-text-anchor:middle;mso-width-relative:page;mso-height-relative:page;" fillcolor="#623C91" filled="t" stroked="t" coordsize="21600,21600" o:gfxdata="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7scYU1wAAAAYBAAAPAAAAAAAAAAEA&#10;IAAAACIAAABkcnMvZG93bnJldi54bWxQSwECFAAUAAAACACHTuJAY+hgNIICAAAgBQAADgAAAAAA&#10;AAABACAAAAAmAQAAZHJzL2Uyb0RvYy54bWxQSwUGAAAAAAYABgBZAQAAGgYAAAAA&#10;">
              <v:fill on="t" focussize="0,0"/>
              <v:stroke weight="1pt" color="#2F528F [3204]" miterlimit="8" joinstyle="miter"/>
              <v:imagedata o:title=""/>
              <o:lock v:ext="edit" aspectratio="f"/>
            </v:rect>
          </w:pict>
        </mc:Fallback>
      </mc:AlternateContent>
    </w:r>
  </w:p>
  <w:p w14:paraId="11D769F0">
    <w:pPr>
      <w:pStyle w:val="3"/>
    </w:pPr>
  </w:p>
  <w:p w14:paraId="1007C63A">
    <w:pPr>
      <w:pStyle w:val="3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-201930</wp:posOffset>
          </wp:positionH>
          <wp:positionV relativeFrom="paragraph">
            <wp:posOffset>127635</wp:posOffset>
          </wp:positionV>
          <wp:extent cx="1757045" cy="718820"/>
          <wp:effectExtent l="0" t="0" r="0" b="5080"/>
          <wp:wrapNone/>
          <wp:docPr id="1926422502" name="图片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422502" name="图片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7045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4C4EBA">
    <w:pPr>
      <w:pStyle w:val="4"/>
      <w:rPr>
        <w:color w:val="603B93"/>
        <w:spacing w:val="-2"/>
      </w:rPr>
    </w:pPr>
    <w:r>
      <w:rPr>
        <w:color w:val="603B93"/>
        <w:spacing w:val="-2"/>
      </w:rPr>
      <w:t>www.biorbyt.com</w:t>
    </w:r>
  </w:p>
  <w:p w14:paraId="2B74FD21">
    <w:pPr>
      <w:pStyle w:val="4"/>
    </w:pPr>
  </w:p>
  <w:p w14:paraId="26D479C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760C48"/>
    <w:multiLevelType w:val="multilevel"/>
    <w:tmpl w:val="32760C4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cs="Arial" w:eastAsiaTheme="minorEastAsia"/>
        <w:sz w:val="22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attachedTemplate r:id="rId1"/>
  <w:documentProtection w:enforcement="0"/>
  <w:defaultTabStop w:val="330"/>
  <w:drawingGridHorizontalSpacing w:val="100"/>
  <w:drawingGridVerticalSpacing w:val="13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6F"/>
    <w:rsid w:val="000231C5"/>
    <w:rsid w:val="00026088"/>
    <w:rsid w:val="00071626"/>
    <w:rsid w:val="00077CA3"/>
    <w:rsid w:val="000A7838"/>
    <w:rsid w:val="000D7708"/>
    <w:rsid w:val="0012287C"/>
    <w:rsid w:val="001330C0"/>
    <w:rsid w:val="00136BFC"/>
    <w:rsid w:val="0016376F"/>
    <w:rsid w:val="0023255F"/>
    <w:rsid w:val="00240804"/>
    <w:rsid w:val="002A36FB"/>
    <w:rsid w:val="003250C6"/>
    <w:rsid w:val="0034728A"/>
    <w:rsid w:val="0037716E"/>
    <w:rsid w:val="003A068F"/>
    <w:rsid w:val="003D693C"/>
    <w:rsid w:val="0040650A"/>
    <w:rsid w:val="004439C9"/>
    <w:rsid w:val="00452BD8"/>
    <w:rsid w:val="004648EE"/>
    <w:rsid w:val="00465972"/>
    <w:rsid w:val="00465D7F"/>
    <w:rsid w:val="004B02CA"/>
    <w:rsid w:val="004C2D49"/>
    <w:rsid w:val="004C2E1B"/>
    <w:rsid w:val="004C5B93"/>
    <w:rsid w:val="0054409C"/>
    <w:rsid w:val="005A6863"/>
    <w:rsid w:val="005B1099"/>
    <w:rsid w:val="005D52FB"/>
    <w:rsid w:val="00666D55"/>
    <w:rsid w:val="006827C5"/>
    <w:rsid w:val="006A7253"/>
    <w:rsid w:val="006B73A4"/>
    <w:rsid w:val="006F03ED"/>
    <w:rsid w:val="006F2A4E"/>
    <w:rsid w:val="00727C4E"/>
    <w:rsid w:val="00734925"/>
    <w:rsid w:val="00741E43"/>
    <w:rsid w:val="00745F07"/>
    <w:rsid w:val="00784751"/>
    <w:rsid w:val="00793304"/>
    <w:rsid w:val="007A1029"/>
    <w:rsid w:val="007A33E0"/>
    <w:rsid w:val="007C609C"/>
    <w:rsid w:val="007E4A23"/>
    <w:rsid w:val="007E5176"/>
    <w:rsid w:val="007E51B3"/>
    <w:rsid w:val="007F1A3F"/>
    <w:rsid w:val="007F3183"/>
    <w:rsid w:val="00807947"/>
    <w:rsid w:val="008416E8"/>
    <w:rsid w:val="0089711C"/>
    <w:rsid w:val="008E440A"/>
    <w:rsid w:val="00907972"/>
    <w:rsid w:val="00937C0F"/>
    <w:rsid w:val="0096668F"/>
    <w:rsid w:val="009A0CA7"/>
    <w:rsid w:val="009B2AFC"/>
    <w:rsid w:val="009E058E"/>
    <w:rsid w:val="009E4881"/>
    <w:rsid w:val="00A1660B"/>
    <w:rsid w:val="00A52AAB"/>
    <w:rsid w:val="00AA546B"/>
    <w:rsid w:val="00AE31D0"/>
    <w:rsid w:val="00B45064"/>
    <w:rsid w:val="00BA1823"/>
    <w:rsid w:val="00BE302B"/>
    <w:rsid w:val="00C2794D"/>
    <w:rsid w:val="00C310AD"/>
    <w:rsid w:val="00C77C32"/>
    <w:rsid w:val="00CA6A4D"/>
    <w:rsid w:val="00CA7E91"/>
    <w:rsid w:val="00CE5C41"/>
    <w:rsid w:val="00CE7E09"/>
    <w:rsid w:val="00D13BBA"/>
    <w:rsid w:val="00D8463F"/>
    <w:rsid w:val="00DB77A4"/>
    <w:rsid w:val="00DC376F"/>
    <w:rsid w:val="00E421E7"/>
    <w:rsid w:val="00E50ADA"/>
    <w:rsid w:val="00ED45EA"/>
    <w:rsid w:val="00ED7879"/>
    <w:rsid w:val="00F6781C"/>
    <w:rsid w:val="00F86A5B"/>
    <w:rsid w:val="00F87D03"/>
    <w:rsid w:val="1C4103FC"/>
    <w:rsid w:val="2A0C48CB"/>
    <w:rsid w:val="2E693DCA"/>
    <w:rsid w:val="3B230C47"/>
    <w:rsid w:val="3E7C1E2C"/>
    <w:rsid w:val="4C1B6A03"/>
    <w:rsid w:val="56092F93"/>
    <w:rsid w:val="5DB8033F"/>
    <w:rsid w:val="5EFC580F"/>
    <w:rsid w:val="675115F3"/>
    <w:rsid w:val="68446A19"/>
    <w:rsid w:val="71DC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Title"/>
    <w:basedOn w:val="1"/>
    <w:link w:val="11"/>
    <w:qFormat/>
    <w:uiPriority w:val="10"/>
    <w:pPr>
      <w:widowControl w:val="0"/>
      <w:autoSpaceDE w:val="0"/>
      <w:autoSpaceDN w:val="0"/>
      <w:spacing w:before="80" w:after="0" w:line="240" w:lineRule="auto"/>
      <w:ind w:right="116"/>
      <w:jc w:val="right"/>
    </w:pPr>
    <w:rPr>
      <w:rFonts w:ascii="Droid Sans" w:hAnsi="Droid Sans" w:eastAsia="Droid Sans" w:cs="Droid Sans"/>
      <w:b/>
      <w:bCs/>
      <w:sz w:val="34"/>
      <w:szCs w:val="34"/>
      <w:lang w:val="en-US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</w:style>
  <w:style w:type="character" w:customStyle="1" w:styleId="10">
    <w:name w:val="页脚 字符"/>
    <w:basedOn w:val="7"/>
    <w:link w:val="2"/>
    <w:qFormat/>
    <w:uiPriority w:val="99"/>
  </w:style>
  <w:style w:type="character" w:customStyle="1" w:styleId="11">
    <w:name w:val="标题 字符"/>
    <w:basedOn w:val="7"/>
    <w:link w:val="4"/>
    <w:qFormat/>
    <w:uiPriority w:val="10"/>
    <w:rPr>
      <w:rFonts w:ascii="Droid Sans" w:hAnsi="Droid Sans" w:eastAsia="Droid Sans" w:cs="Droid Sans"/>
      <w:b/>
      <w:bCs/>
      <w:sz w:val="34"/>
      <w:szCs w:val="34"/>
      <w:lang w:val="en-US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Table Paragraph"/>
    <w:basedOn w:val="1"/>
    <w:qFormat/>
    <w:uiPriority w:val="1"/>
    <w:pPr>
      <w:spacing w:before="104"/>
      <w:jc w:val="center"/>
    </w:pPr>
    <w:rPr>
      <w:rFonts w:ascii="Calibri" w:hAnsi="Calibri" w:eastAsia="Calibri" w:cs="Calibri"/>
      <w:lang w:val="zh-CN" w:eastAsia="zh-CN" w:bidi="zh-CN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General%20Biorbyt\Biorbyt%20Ltd%20Stationery%20templates\Biorbyt%20Letterhead%20March%202023%20v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CF440-DEF4-4229-9A1B-D6BFBEA48B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Biorbyt Letterhead March 2023 v4</Template>
  <Pages>3</Pages>
  <Words>178</Words>
  <Characters>410</Characters>
  <Lines>5</Lines>
  <Paragraphs>1</Paragraphs>
  <TotalTime>0</TotalTime>
  <ScaleCrop>false</ScaleCrop>
  <LinksUpToDate>false</LinksUpToDate>
  <CharactersWithSpaces>445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2024-04-25T02:19:00Z</dcterms:created>
  <dc:creator>Vaughan Hughes</dc:creator>
  <cp:lastModifiedBy>All in</cp:lastModifiedBy>
  <cp:lastPrinted>2023-03-02T11:29:00Z</cp:lastPrinted>
  <dcterms:modified xsi:type="dcterms:W3CDTF">2026-10-16T09:07:41Z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eyJoZGlkIjoiOTdmZmFiZWVmOTBjNmU1MGE4YjI3MDBkMTdjZGUwNzQiLCJ1c2VySWQiOiIzNDI1MDg1OTQifQ==</vt:lpwstr>
  </property>
  <property fmtid="{D5CDD505-2E9C-101B-9397-08002B2CF9AE}" pid="4" name="ICV">
    <vt:lpwstr>C0CF12A4AF954139BC5960F5A760E799_12</vt:lpwstr>
  </property>
</Properties>
</file>